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 xml:space="preserve">Прайс от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 xml:space="preserve">best-yurt.ru 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Юрта 6-и стенная диаметром 7 м</w:t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на 5 - 6 кроватей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tbl>
      <w:tblPr>
        <w:tblStyle w:val="a4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en-US" w:eastAsia="ru-RU" w:bidi="ar-SA"/>
              </w:rPr>
              <w:t>S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 xml:space="preserve"> = </w:t>
            </w:r>
            <w:r>
              <w:rPr>
                <w:rFonts w:eastAsia="Times New Roman" w:cs="Arial" w:ascii="Arial" w:hAnsi="Arial"/>
                <w:color w:val="000000"/>
                <w:kern w:val="0"/>
                <w:sz w:val="23"/>
                <w:szCs w:val="23"/>
                <w:shd w:fill="FFFFFF" w:val="clear"/>
                <w:lang w:val="ru-RU" w:eastAsia="ru-RU" w:bidi="ar-SA"/>
              </w:rPr>
              <w:t xml:space="preserve">38,46 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м2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b/>
                <w:color w:val="C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высота стены </w:t>
            </w:r>
            <w:r>
              <w:rPr>
                <w:rFonts w:eastAsia="Times New Roman" w:ascii="Times New Roman" w:hAnsi="Times New Roman"/>
                <w:b/>
                <w:color w:val="C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1,7 м                                     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высота в середине - 3,2-3,4 м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вес (примерный) – 550 кг</w:t>
            </w:r>
          </w:p>
        </w:tc>
        <w:tc>
          <w:tcPr>
            <w:tcW w:w="620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объем в упакованном виде от 3,5 – 4,5 м3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длинная деталь длиной 2,85 м (баган-стойка, уня-стропила)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bidi="ar-SA"/>
              </w:rPr>
              <w:t>самая широкая –1,6 м (тооно - верхний круг-купол)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tabs>
          <w:tab w:val="clear" w:pos="708"/>
          <w:tab w:val="left" w:pos="367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ab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Базовая комплектация: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классический с раздвижными стенами без покраски (натуральное дерево – эко вариант) - 140 000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color w:val="00B05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>- каркас с нераздвижными модульными стенами с прямыми вертикальными стойками не окрашенный (натуральное дерево – эко вариант) - 155 000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с нераздвижными модульными стенами с закругленными в верхней части вертикальными стойками не окрашенный (натуральное дерево – эко вариант) - 170 000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чехол наружный белого (или иного) цвета из плотной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1000 (срок службы 3-4 года) - 39 000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плотного белого брезента - 48 000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чехол из особо прочной силиконизированной ткани (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срок службы 8-10 лет, хорошо моется, не выгорает от солнца и не теряет своего цвета, морозостойкий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)  – 60 000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утеплитель из натурального войлока толщиной 6 мм – 42 000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толщиной 8-9 мм –63 000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утеплитель из натурального войлока серого цвета толщиной 10-11 мм стоит – 70 000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color w:val="FF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утеплитель из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файбера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толщиной 5 см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– 40 000 рублей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комплект веревок – 5 500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наценка на увеличение высоты стены до 2 м – 15 000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наценка на увеличение высоты купола – 15 000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Дополнительные опции:</w:t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дополнительная - гидро-ветро защита из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плащевой ткани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(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паропроницаемой гидро-ветро защитного трехслойного мембранного полотна) только на крышу с припуском на стену, укладывается на утеплитель под наружный чехол (чтобы пар удалялся из утеплителя на крыше и не возвращался обратно, а оставаясь на поверхности мембраны испарялся, выветривался или собираясь в капли, скатывался по стенам)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– 20 000 рублей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гидро-ветро защита из плащевой ткани (или паропроницаемой гидро-ветро защитной мембраны) только на стену, укладывается на утеплитель под наружный чехол – 13 000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- гидро-ветро защита на крышу и на стену укладывается на утеплитель под наружный чехол – 29 000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укрытие крыши и стен каркаса из бязи молочно - белого цвета  (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чтобы войлок изнутри не было видно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) – 26 000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укрытие каркаса сшитое из спанлайта (полотно белого цвета, плотностью 100 г/м2) – 17 000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укрытие каркаса из материала спанбонд (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метражем, не сшитый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), шириной 3,2 м – 7 000 рублей;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клапан тооно (верхнего круга) из оксфорда или брезента с войлоком внутри – 8 300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клапан тооно (верхнего круга) из брюза с войлоком внутри – 12 700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покраска на 1 раз деталей каркаса кроме решетчатых стен морилкой под цвет любого дерева или эмалью любого цвета – 12 000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на 2 раза деталей каркаса кроме решетчатых стен и двери– 18 000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двери на 1 раз морилкой, или эмалью, или атмосферостойкий лак – 2 500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морилкой или эмалью + атмосферостойкий лак на 2 слоя – 8 000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двери на 2 раза атмосферостойким лаком на 2 слоя – 5 000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остальных деталей каркаса не включая стены и двери биоантисептиком – 10 000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только  стен – решеток биосептиком» – 5 000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орнамент на двери, 1 сторона – 3 000 рублей, обе стороны – 6 000 рублей; </w:t>
      </w:r>
    </w:p>
    <w:p>
      <w:pPr>
        <w:pStyle w:val="ListParagraph"/>
        <w:tabs>
          <w:tab w:val="clear" w:pos="708"/>
          <w:tab w:val="left" w:pos="855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и двери – 18 000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чехле – от 19 000 «меандр» рублей;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разделка под трубу одинарная – 900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разделка для вывода печной трубы двойная и утеплителем внутри – 4 500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– зонт по центру тооно из монолитного поликарбоната - 6 500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форточка (рама без стекла) на тооно (верхнем круге) с регулируемыми шарнирами - 4 500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дефлектор для вентиляции - 4 500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поликарбонат сотовый 3 мм толщиной для застекления секций тооно с жестяными       накладками – 6 000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поликарбонат сотовый 4 мм толщиной для застекления 7-и секций тооно с жестяными       накладками – 9 000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поликарбонат монолитный 2 мм толщиной для застекления 7-и секций тооно с жестяными       накладками – 18 000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замена стены-решетки закругленной оконной рамой, каждый метр –  4 000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войлока 8-9 мм – 63 000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файбера – 40 000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дополнительный оконный проем (до 1,5 м) – 9 000 рублей не крашенный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упаковка (картон, мешки, шпагат) – 6 000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>Итого, в комплектации, выделенной красным шрифтом: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Вариант 1: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практичный вариант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с утеплителем из файбера в 1 слой: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140 000 + 60 000 + 40 000 + 5 500 + 15 000 + 20 000 + 26 000 + 8 000 + 4 500 + 4 500 + 18 000 + 6 000 = 347 500 рублей 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>С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 утеплителем из файбера в 2 слоя: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347 500 + 40 000 = 387 500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Иные дополнительные опции на Ваше усмотрение.</w:t>
      </w:r>
    </w:p>
    <w:p>
      <w:pPr>
        <w:pStyle w:val="Normal1"/>
        <w:pBdr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Срок изготовления зависит от загруженности производства на момент оформления заказа, ориентировочно 4-16 недель со дня внесения предоплаты. </w:t>
      </w:r>
    </w:p>
    <w:p>
      <w:pPr>
        <w:pStyle w:val="Normal"/>
        <w:tabs>
          <w:tab w:val="clear" w:pos="708"/>
          <w:tab w:val="left" w:pos="3885" w:leader="none"/>
        </w:tabs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0070C0"/>
        </w:rPr>
      </w:pPr>
      <w:r>
        <w:rPr>
          <w:color w:val="0070C0"/>
          <w:sz w:val="32"/>
          <w:szCs w:val="32"/>
        </w:rPr>
        <w:t>Мы являемся производителями и поэтому предлагаем Вам гарантию меньшей цены!</w:t>
      </w:r>
      <w:r>
        <w:rPr>
          <w:color w:val="0070C0"/>
        </w:rPr>
        <w:t xml:space="preserve"> </w:t>
      </w:r>
    </w:p>
    <w:p>
      <w:p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То есть, если Вы найдете цену дешевле, то мы гарантируем меньшую цену на юрты таких же размеров, такого же оформления, такого же качества используемых материалов и при такой же комплектации.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70C0"/>
          <w:sz w:val="23"/>
          <w:szCs w:val="23"/>
        </w:rPr>
      </w:pPr>
      <w:r>
        <w:rPr>
          <w:rFonts w:eastAsia="Times New Roman" w:cs="Arial" w:ascii="Arial" w:hAnsi="Arial"/>
          <w:color w:val="0070C0"/>
          <w:sz w:val="23"/>
          <w:szCs w:val="23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0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20c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1" w:customStyle="1">
    <w:name w:val="LO-normal"/>
    <w:qFormat/>
    <w:rsid w:val="00b320c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7c1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LibreOffice/7.5.1.2$Windows_X86_64 LibreOffice_project/fcbaee479e84c6cd81291587d2ee68cba099e129</Application>
  <AppVersion>15.0000</AppVersion>
  <Pages>3</Pages>
  <Words>881</Words>
  <Characters>4529</Characters>
  <CharactersWithSpaces>5592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dc:description/>
  <dc:language>ru-RU</dc:language>
  <cp:lastModifiedBy/>
  <dcterms:modified xsi:type="dcterms:W3CDTF">2023-11-07T12:13:06Z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