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b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 xml:space="preserve">Прайс от </w:t>
      </w: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val="en-US" w:eastAsia="ru-RU"/>
        </w:rPr>
        <w:t xml:space="preserve">best-yurt.ru  </w:t>
      </w: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>Юрта 4- х стенка диаметром 5 м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b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>на 2 - 4  кровати</w:t>
      </w:r>
    </w:p>
    <w:tbl>
      <w:tblPr>
        <w:tblStyle w:val="a8"/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6202"/>
      </w:tblGrid>
      <w:tr>
        <w:trPr/>
        <w:tc>
          <w:tcPr>
            <w:tcW w:w="336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en-US" w:eastAsia="ru-RU" w:bidi="ar-SA"/>
              </w:rPr>
              <w:t>S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 = 19,6 м2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b/>
                <w:color w:val="C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высота стены </w:t>
            </w:r>
            <w:r>
              <w:rPr>
                <w:rFonts w:eastAsia="Times New Roman" w:cs="Times New Roman" w:ascii="Times New Roman" w:hAnsi="Times New Roman"/>
                <w:b/>
                <w:color w:val="C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1,7 м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высота в середине - 2,65 м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вес (примерный) – 360 кг</w:t>
            </w:r>
          </w:p>
        </w:tc>
        <w:tc>
          <w:tcPr>
            <w:tcW w:w="62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bidi="ar-SA"/>
              </w:rPr>
              <w:t>объем в упакованном виде от 1,4 м3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bidi="ar-SA"/>
              </w:rPr>
              <w:t>самая длинная деталь длиной 2,4 м (хана-стены)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bidi="ar-SA"/>
              </w:rPr>
              <w:t>самая широкая –1,3 м (тооно - верхний круг-купол)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                                               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ru-RU"/>
        </w:rPr>
        <w:t>Базовая комплектация: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в эту комплектацию входит: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каркас без покраски (натуральное дерево – эко вариант) – 120 000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каркас с модульными стенами с прямыми вертикальными стойками не окрашенный (натуральное дерево – эко вариант), такой каркас придает всей конструкции жесткость, статичность, позволяет крышу делать без центральных опор - 135 000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каркас с модульными стенами с закругленными в верхней части вертикальными стойками не окрашенный (натуральное дерево – эко вариант), такой каркас придает всей конструкции жесткость, статичность, позволяет крышу делать без центральных опор - 155 000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- чехол наружный белого (или иного цвета) из плотной синтетической тентовой ткани с водоотталкивающей пропиткой оксфорд 600 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PU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1000 (срок службы 3-4 года) - 29 000 рублей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/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 xml:space="preserve">дополнительный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чехол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(дождевик)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белого (или иного цвета) из  синтетической тентовой ткани с водоотталкивающей пропиткой оксфорд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250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PU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1000 (срок службы 3-4 года) - 2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 000 рублей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/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чехол из плотного белого брезента - 30 000 рублей (временно не шьем)</w:t>
      </w:r>
    </w:p>
    <w:p>
      <w:pPr>
        <w:pStyle w:val="ListParagraph"/>
        <w:spacing w:lineRule="auto" w:line="240" w:before="0" w:after="0"/>
        <w:ind w:left="0" w:hanging="0"/>
        <w:contextualSpacing/>
        <w:rPr>
          <w:color w:val="FF3838"/>
        </w:rPr>
      </w:pPr>
      <w:r>
        <w:rPr>
          <w:rFonts w:eastAsia="Times New Roman" w:ascii="Times New Roman" w:hAnsi="Times New Roman"/>
          <w:color w:val="FF3838"/>
          <w:sz w:val="24"/>
          <w:szCs w:val="24"/>
          <w:lang w:eastAsia="ru-RU"/>
        </w:rPr>
        <w:t>- чехол из силиконизированной ткани (срок службы 8-9 лет) - 39 000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color w:val="FF3838"/>
          <w:lang w:val="en-US"/>
        </w:rPr>
      </w:pPr>
      <w:r>
        <w:rPr>
          <w:rFonts w:eastAsia="Times New Roman" w:ascii="Times New Roman" w:hAnsi="Times New Roman"/>
          <w:color w:val="FF3838"/>
          <w:sz w:val="24"/>
          <w:szCs w:val="24"/>
          <w:lang w:val="en-US" w:eastAsia="ru-RU"/>
        </w:rPr>
        <w:t>-</w:t>
      </w:r>
      <w:r>
        <w:rPr>
          <w:rFonts w:eastAsia="Times New Roman" w:ascii="Times New Roman" w:hAnsi="Times New Roman"/>
          <w:color w:val="FF3838"/>
          <w:sz w:val="24"/>
          <w:szCs w:val="24"/>
          <w:lang w:val="ru-RU" w:eastAsia="ru-RU"/>
        </w:rPr>
        <w:t>Доп.опция для чехла : Проклейка швов купола -3600рублей, Шнуровка с люверсами сверху до низу  (как на ботинке)3500рублей. Напуск на подиум 10см-900рублей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войлок натуральный серого цвета толщиной 5-6 мм –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en-US" w:eastAsia="ru-RU"/>
        </w:rPr>
        <w:t>30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000 рублей,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войлок натуральный серого цвета толщиной 8-9 мм – 3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en-US" w:eastAsia="ru-RU"/>
        </w:rPr>
        <w:t>8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000 рублей,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войлок натуральный серого цвета толщиной 10 - 11 мм – 4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en-US" w:eastAsia="ru-RU"/>
        </w:rPr>
        <w:t>8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000 рублей,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искусственный войлок серого цвета плотностью 1100 – 1200 г/м2 толщиной примерно 6 мм – 3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en-US" w:eastAsia="ru-RU"/>
        </w:rPr>
        <w:t>5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000 рублей </w:t>
      </w:r>
    </w:p>
    <w:p>
      <w:pPr>
        <w:pStyle w:val="ListParagraph"/>
        <w:spacing w:lineRule="auto" w:line="240" w:before="0" w:after="0"/>
        <w:ind w:left="0" w:hanging="0"/>
        <w:contextualSpacing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- материал файбер толщиной 5 см, плотность. 500 г/м2 –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4 000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color w:val="FF3838"/>
        </w:rPr>
      </w:pPr>
      <w:r>
        <w:rPr>
          <w:rFonts w:eastAsia="Times New Roman" w:ascii="Times New Roman" w:hAnsi="Times New Roman"/>
          <w:color w:val="FF3838"/>
          <w:sz w:val="24"/>
          <w:szCs w:val="24"/>
          <w:lang w:eastAsia="ru-RU"/>
        </w:rPr>
        <w:t>- утеплитель современный   850 гр.м.кв. 4х слойный файбер (синтипон) плотностью 200+300=500 г/м2 (толщиной 5 – 6 см) простеженный с двух сторон . 1 сторона дифузная 3х слойная пароизоляция (стройизол 110 плотности) 2 сторона гидроизоляция Оксфорд 250 ПУ1000  – 85500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color w:val="000000"/>
        </w:rPr>
      </w:pPr>
      <w:r>
        <w:rPr>
          <w:color w:val="FF3838"/>
        </w:rPr>
        <w:t>-Доп опции для наружного чехла: шнуровка с люверсами    с верху донизу (как на ботинке)=</w:t>
      </w:r>
      <w:r>
        <w:rPr>
          <w:color w:val="FF3838"/>
          <w:lang w:val="en-US"/>
        </w:rPr>
        <w:t>3600рублей</w:t>
      </w:r>
      <w:r>
        <w:rPr>
          <w:color w:val="FF3838"/>
        </w:rPr>
        <w:t xml:space="preserve">; Проклейка швов купола накидки силиконовой лентой =3500рублей; </w:t>
      </w:r>
      <w:r>
        <w:rPr>
          <w:rFonts w:eastAsia="Times New Roman" w:ascii="Times New Roman" w:hAnsi="Times New Roman"/>
          <w:color w:val="FF3838"/>
          <w:sz w:val="24"/>
          <w:szCs w:val="24"/>
          <w:lang w:eastAsia="ru-RU"/>
        </w:rPr>
        <w:t>Напуск на подиум</w:t>
      </w:r>
      <w:r>
        <w:rPr>
          <w:rFonts w:eastAsia="Times New Roman" w:ascii="Times New Roman" w:hAnsi="Times New Roman"/>
          <w:color w:val="FF3838"/>
          <w:sz w:val="24"/>
          <w:szCs w:val="24"/>
          <w:lang w:val="en-US" w:eastAsia="ru-RU"/>
        </w:rPr>
        <w:t xml:space="preserve"> </w:t>
      </w:r>
      <w:r>
        <w:rPr>
          <w:color w:val="FF3838"/>
          <w:lang w:val="en-US"/>
        </w:rPr>
        <w:t>10c</w:t>
      </w:r>
      <w:r>
        <w:rPr>
          <w:color w:val="FF3838"/>
          <w:lang w:val="ru-RU"/>
        </w:rPr>
        <w:t>м=900рублей</w:t>
      </w:r>
      <w:r>
        <w:rPr>
          <w:color w:val="FF3838"/>
        </w:rPr>
        <w:t xml:space="preserve">  </w:t>
      </w:r>
      <w:r>
        <w:rPr>
          <w:rFonts w:eastAsia="Times New Roman" w:ascii="Times New Roman" w:hAnsi="Times New Roman"/>
          <w:color w:val="FF3838"/>
          <w:sz w:val="24"/>
          <w:szCs w:val="24"/>
          <w:lang w:eastAsia="ru-RU"/>
        </w:rPr>
        <w:t>Напуск на подиум</w:t>
      </w:r>
      <w:r>
        <w:rPr>
          <w:rFonts w:eastAsia="Times New Roman" w:ascii="Times New Roman" w:hAnsi="Times New Roman"/>
          <w:color w:val="FF3838"/>
          <w:sz w:val="24"/>
          <w:szCs w:val="24"/>
          <w:lang w:val="en-US" w:eastAsia="ru-RU"/>
        </w:rPr>
        <w:t xml:space="preserve"> </w:t>
      </w:r>
      <w:r>
        <w:rPr>
          <w:color w:val="FF3838"/>
          <w:lang w:val="en-US"/>
        </w:rPr>
        <w:t>10c</w:t>
      </w:r>
      <w:r>
        <w:rPr>
          <w:color w:val="FF3838"/>
          <w:lang w:val="ru-RU"/>
        </w:rPr>
        <w:t>м=900рублей</w:t>
      </w:r>
      <w:r>
        <w:rPr>
          <w:color w:val="000000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окно с маскитной сеткой  на внешнем чехле </w:t>
      </w:r>
      <w:r>
        <w:rPr>
          <w:color w:val="000000"/>
        </w:rPr>
        <w:t xml:space="preserve"> </w:t>
      </w:r>
      <w:r>
        <w:rPr>
          <w:color w:val="000000"/>
        </w:rPr>
        <w:t>4000рублей;</w:t>
      </w:r>
    </w:p>
    <w:p>
      <w:pPr>
        <w:pStyle w:val="ListParagraph"/>
        <w:spacing w:lineRule="auto" w:line="240" w:before="0" w:after="0"/>
        <w:ind w:left="0" w:hanging="0"/>
        <w:contextualSpacing/>
        <w:rPr>
          <w:color w:val="000000"/>
        </w:rPr>
      </w:pPr>
      <w:r>
        <w:rPr>
          <w:color w:val="000000"/>
        </w:rPr>
        <w:t>-оттяжки на внешнем чехле по периметру купола с внутренней стороны 250рублей /шт.</w:t>
      </w:r>
    </w:p>
    <w:p>
      <w:pPr>
        <w:pStyle w:val="ListParagraph"/>
        <w:spacing w:lineRule="auto" w:line="240" w:before="0" w:after="0"/>
        <w:ind w:left="0" w:hanging="0"/>
        <w:contextualSpacing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>о</w:t>
      </w:r>
      <w:r>
        <w:rPr>
          <w:color w:val="000000"/>
        </w:rPr>
        <w:t xml:space="preserve">рнамент сложный на чехле «Меандр» из ПВХ ленты (не выгорает)=16000рублей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наценка при увеличении высоты стены до: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1,8м. -4000рублей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1,9м -8000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2 м, -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12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 000 рублей,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2.2м. -15000рублей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наценка на увеличение высоты конька (уклона, если нужно) на цену базовой комплектации  –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5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комплект веревок – 3 </w:t>
      </w:r>
      <w:r>
        <w:rPr>
          <w:rFonts w:eastAsia="Times New Roman" w:ascii="Times New Roman" w:hAnsi="Times New Roman"/>
          <w:color w:val="FF0000"/>
          <w:sz w:val="24"/>
          <w:szCs w:val="24"/>
          <w:lang w:val="en-US" w:eastAsia="ru-RU"/>
        </w:rPr>
        <w:t>5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окно на чехле на стене с москитной сеткой с зачехлением на молнии – 4 500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Примечание: </w:t>
      </w:r>
      <w:r>
        <w:rPr>
          <w:rFonts w:eastAsia="Times New Roman" w:ascii="Times New Roman" w:hAnsi="Times New Roman"/>
          <w:b/>
          <w:i/>
          <w:color w:val="000000" w:themeColor="text1"/>
          <w:sz w:val="24"/>
          <w:szCs w:val="24"/>
          <w:lang w:eastAsia="ru-RU"/>
        </w:rPr>
        <w:t>войлок из промытой овечьей шерсти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Дополнительные опции: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дополнительная - гидро-ветро защита из дышащей не промокаемой мембраны только на крышу с припуском на стены 20 см укладывается на утеплитель под наружный чехол – 1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2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дополнительная гидро-ветро защита из дышащей не промокаемой мембраны только на стену, укладывается на утеплитель под наружный чехол – 9 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6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дополнительная гидро-ветро защита из плащевой ткани (дополнительный чехол) – 19 000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внутренний чехол (чтобы войлок не было видно изнутри юрты) из плотной бязи молочно-белого цвета (100% хлопок) – 19 000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внутренний чехол сшитый из спанлайта (полиэфирное «дышащее» полотно белого цвета, плотностью 100 г/м2) – 13 000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в качестве внутреннего чехла материал спанбонд метражем (не сшитый), шириной 3,2 м – 7 000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клапан тооно (верхнего круга) из оксфорда с войлоком внутри – 6 000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клапан тооно (верхнего круга) из силиконизированной ткани с искусственным утеплителем  простежный  – 10 000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3B3838" w:themeColor="background2" w:themeShade="4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3B3838" w:themeColor="background2" w:themeShade="40"/>
          <w:sz w:val="24"/>
          <w:szCs w:val="24"/>
          <w:lang w:eastAsia="ru-RU"/>
        </w:rPr>
        <w:t>- покраска деталей каркаса (кроме решетчатых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стен)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морилкой для дерева или эмалью разных цветов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или лаком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на 1 раз – 7 000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покраска деталей каркаса (кроме решетчатых стен) морилкой для дерева или эмалью разных цветов на 2 раза – 14 000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покраска только двери на 2 раза атмосферостойким лаком – 5 000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покраска только двери на 2 раза морилкой или эмалью + на 2 раза атмосферостойким лаком –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10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обработка только  стен – решеток биоантисептиком для дерева – 1 500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обработка остальных деталей каркаса (не включая стены и дверь) биоантисептиком (чтобы грибком не повреждался) – 3 500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орнамент на деталях каркаса, кроме решетчатых стен и двери – 14 000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покрытие атмосферостойким лаком на 2 раза тооно (деревянного верхнего круга) (не будет выцветать и выгорать от солнца) – 1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орнамент на двери, 1 сторона – 3 000 рублей, обе стороны – 6 000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жестяная разделка  для вывода печной трубы </w:t>
      </w:r>
      <w:r>
        <w:rPr>
          <w:rFonts w:ascii="Times New Roman" w:hAnsi="Times New Roman"/>
          <w:color w:val="000000" w:themeColor="text1"/>
          <w:sz w:val="24"/>
          <w:szCs w:val="24"/>
        </w:rPr>
        <w:t>одинарная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–  1 000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жестяная разделка  для вывода печной трубы двойная с утеплителем внутри  –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30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дефлектор (вытяжка) – 4 500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форточка (рама) на тооно (верхнем круге) - 3 000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дополнительная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оконная рама шириной до 1,1 м – 8 000 рублей, 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накладная оконная рама из 3-х частей с форточкой по середине, размеры ее частей: (40х60) + (40х60) + (40х60) –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9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 000 рублей;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застекление тооно сотовым поликарбонатом толщиной 3 мм с жестяными накладками на лучах  – 4 000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 застекление тооно монолитным поликарбонатом толщиной 2 мм с жестяными накладками на лучах  – 15 000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купол чехла без выреза для тооно (в верху закрытый) –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 500 руб.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слой войлока толщиной 8-9 мм – 3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8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000 рублей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слой файбера –14 000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шлифовка стен – решеток – 8 000 рублей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упаковка (картон, мешки) –  4 000 рублей.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>Итого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, в комплектации, выделенной красным цветом с чехлом из силиконизированой ткани с доп. опциями: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120 000 + 39 000 +3600+3500+900+85500 + 3 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5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00 + 10 000 + 5 000 +  4 000 = 27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5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рублей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Иные дополнительные опции на Ваше усмотрение.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Срок изготовления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по договоренности исходя из количества, срочности потребности клиента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и загруженности производства на момент оформления заказа.</w:t>
      </w:r>
    </w:p>
    <w:p>
      <w:pPr>
        <w:pStyle w:val="Normal"/>
        <w:tabs>
          <w:tab w:val="clear" w:pos="708"/>
          <w:tab w:val="left" w:pos="3885" w:leader="none"/>
        </w:tabs>
        <w:spacing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Мы можем предложить Вам лучшую стоимость</w:t>
      </w:r>
      <w:r>
        <w:rPr>
          <w:rFonts w:ascii="Times New Roman" w:hAnsi="Times New Roman"/>
          <w:color w:val="000000"/>
          <w:sz w:val="24"/>
          <w:szCs w:val="24"/>
        </w:rPr>
        <w:t>. Для этого Вам надо только показать подтверждение актуальной цены у конкурента.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СПЕЦИАЛЬНОЕ ПРЕДЛОЖЕНИЕ: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ПО ИНДИВИДУАЛЬНОМУ ЗАКАЗУ МЫ МОЖЕМ ИЗГОТОВИТЬ ЮРТЫ ЛЮБЫХ НЕ СТАНДАРТНЫХ РАЗМЕРОВ ПО ДИАМЕТРУ И ВЫСОТЕ СТЕНЫ, например, 4-х стенные юрты со стеной высотой 2 м или более крутой скат крыши и тд. и т.п.</w:t>
      </w:r>
      <w:r>
        <w:rPr>
          <w:rFonts w:eastAsia="Times New Roman" w:ascii="Times New Roman" w:hAnsi="Times New Roman"/>
          <w:color w:val="C00000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7020" w:leader="none"/>
        </w:tabs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3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0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f42a30"/>
    <w:rPr>
      <w:sz w:val="22"/>
      <w:szCs w:val="22"/>
      <w:lang w:eastAsia="en-US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42a30"/>
    <w:rPr>
      <w:sz w:val="22"/>
      <w:szCs w:val="22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b6f86"/>
    <w:pPr>
      <w:spacing w:before="0" w:after="20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semiHidden/>
    <w:unhideWhenUsed/>
    <w:rsid w:val="00f42a3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f42a3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573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BF41-7777-47CE-BBB3-1B505EBD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LibreOffice/7.5.1.2$Windows_X86_64 LibreOffice_project/fcbaee479e84c6cd81291587d2ee68cba099e129</Application>
  <AppVersion>15.0000</AppVersion>
  <Pages>3</Pages>
  <Words>1016</Words>
  <Characters>5502</Characters>
  <CharactersWithSpaces>6746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2023-07-24T17:20:00Z</dcterms:created>
  <dc:creator>Bair</dc:creator>
  <dc:description/>
  <dc:language>ru-RU</dc:language>
  <cp:lastModifiedBy/>
  <cp:lastPrinted>2020-03-27T09:20:00Z</cp:lastPrinted>
  <dcterms:modified xsi:type="dcterms:W3CDTF">2024-04-03T21:59:13Z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